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Prüfung zur Erlangung des Abschlusszeugnisses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Fachschule für Sozialpädagogik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(im Rahmen der </w:t>
      </w:r>
      <w:r>
        <w:rPr>
          <w:b/>
          <w:sz w:val="28"/>
          <w:szCs w:val="28"/>
        </w:rPr>
        <w:t xml:space="preserve">Externe</w:t>
      </w:r>
      <w:r>
        <w:rPr>
          <w:b/>
          <w:sz w:val="28"/>
          <w:szCs w:val="28"/>
        </w:rPr>
        <w:t xml:space="preserve">np</w:t>
      </w:r>
      <w:r>
        <w:rPr>
          <w:b/>
          <w:sz w:val="28"/>
          <w:szCs w:val="28"/>
        </w:rPr>
        <w:t xml:space="preserve">rüfung</w:t>
      </w:r>
      <w:r>
        <w:rPr>
          <w:b/>
          <w:sz w:val="28"/>
          <w:szCs w:val="28"/>
        </w:rPr>
        <w:t xml:space="preserve"> 2025)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4"/>
          <w:szCs w:val="24"/>
        </w:rPr>
      </w:pPr>
      <w:r>
        <w:rPr>
          <w:b/>
          <w:sz w:val="28"/>
          <w:szCs w:val="28"/>
        </w:rPr>
        <w:t xml:space="preserve">Rechtliche Grundlagen: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360"/>
        </w:tabs>
        <w:spacing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Ausbildungs- und Prüfungsordnung Allgemeiner Teil (APO-AT): §41 bis §49</w:t>
      </w:r>
      <w:r>
        <w:rPr>
          <w:sz w:val="24"/>
          <w:szCs w:val="24"/>
        </w:rPr>
        <w:t xml:space="preserve"> und auch </w:t>
      </w:r>
      <w:r>
        <w:rPr>
          <w:sz w:val="24"/>
          <w:szCs w:val="24"/>
        </w:rPr>
        <w:t xml:space="preserve">die §§ 20,21,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25-28, 30-34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"/>
        </w:numPr>
        <w:pBdr/>
        <w:tabs>
          <w:tab w:val="left" w:leader="none" w:pos="360"/>
        </w:tabs>
        <w:spacing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Ausbildungs- und Prüfungsordnung FS</w:t>
      </w:r>
      <w:r>
        <w:rPr>
          <w:sz w:val="24"/>
          <w:szCs w:val="24"/>
        </w:rPr>
        <w:t xml:space="preserve">H</w:t>
      </w:r>
      <w:r>
        <w:rPr>
          <w:sz w:val="24"/>
          <w:szCs w:val="24"/>
        </w:rPr>
        <w:t xml:space="preserve">: §13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(siehe </w:t>
      </w:r>
      <w:r>
        <w:fldChar w:fldCharType="begin"/>
      </w:r>
      <w:r>
        <w:instrText xml:space="preserve"> HYPERLINK "https://hibb.hamburg.de/bildungswege-abschluesse/externe-pruefungen/" \t "_blank" </w:instrText>
      </w:r>
      <w:r>
        <w:fldChar w:fldCharType="separate"/>
      </w:r>
      <w:r>
        <w:rPr>
          <w:rStyle w:val="951"/>
          <w:rFonts w:ascii="Calibri" w:hAnsi="Calibri" w:cs="Calibri"/>
          <w:color w:val="0563c1"/>
          <w:szCs w:val="22"/>
          <w:shd w:val="clear" w:color="auto" w:fill="ffffff"/>
        </w:rPr>
        <w:t xml:space="preserve">https://hibb.hamburg.de/bildungswege-abschluesse/externe-pruefungen/</w:t>
      </w:r>
      <w:r>
        <w:rPr>
          <w:rStyle w:val="951"/>
          <w:rFonts w:ascii="Calibri" w:hAnsi="Calibri" w:cs="Calibri"/>
          <w:color w:val="0563c1"/>
          <w:szCs w:val="22"/>
          <w:shd w:val="clear" w:color="auto" w:fill="ffffff"/>
        </w:rPr>
        <w:fldChar w:fldCharType="end"/>
      </w:r>
      <w:r>
        <w:t xml:space="preserve"> des ZSJ-36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b/>
          <w:sz w:val="28"/>
          <w:szCs w:val="28"/>
        </w:rPr>
        <w:t xml:space="preserve">Übersicht über die Prüfung: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  <w:u w:val="single"/>
        </w:rPr>
        <w:t xml:space="preserve">Schriftliche Prüfung</w:t>
      </w:r>
      <w:r>
        <w:rPr>
          <w:b/>
          <w:sz w:val="24"/>
          <w:szCs w:val="24"/>
          <w:u w:val="single"/>
        </w:rPr>
        <w:t xml:space="preserve">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von je 4</w:t>
      </w:r>
      <w:r>
        <w:rPr>
          <w:sz w:val="24"/>
          <w:szCs w:val="24"/>
        </w:rPr>
        <w:t xml:space="preserve"> Zeitstunden in folgenden Fächern: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09"/>
        </w:tabs>
        <w:spacing/>
        <w:ind w:left="3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Sozialpädagogisches Handeln</w:t>
      </w:r>
      <w:r>
        <w:rPr>
          <w:rFonts w:ascii="Wingdings" w:hAnsi="Wingdings"/>
          <w:sz w:val="24"/>
          <w:szCs w:val="24"/>
        </w:rPr>
        <w:t xml:space="preserve"> </w:t>
      </w:r>
      <w:r>
        <w:rPr>
          <w:sz w:val="24"/>
          <w:szCs w:val="24"/>
        </w:rPr>
        <w:t xml:space="preserve">am 31.3.2025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09"/>
        </w:tabs>
        <w:spacing/>
        <w:ind w:left="309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09"/>
        </w:tabs>
        <w:spacing/>
        <w:ind w:left="3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Bildungsbereich 1: </w:t>
      </w:r>
      <w:r>
        <w:rPr>
          <w:b/>
          <w:sz w:val="24"/>
          <w:szCs w:val="24"/>
        </w:rPr>
        <w:t xml:space="preserve">Gesundheit</w:t>
      </w:r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 xml:space="preserve"></w:t>
      </w:r>
      <w:r>
        <w:rPr>
          <w:sz w:val="24"/>
          <w:szCs w:val="24"/>
        </w:rPr>
        <w:t xml:space="preserve"> am 1.4.2025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09"/>
        </w:tabs>
        <w:spacing/>
        <w:in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09"/>
        </w:tabs>
        <w:spacing/>
        <w:ind w:left="3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Sprache und Kommunikation</w:t>
      </w:r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 xml:space="preserve"></w:t>
      </w:r>
      <w:r>
        <w:rPr>
          <w:sz w:val="24"/>
          <w:szCs w:val="24"/>
        </w:rPr>
        <w:t xml:space="preserve"> Zentrale Prüfung</w:t>
      </w:r>
      <w:r>
        <w:rPr>
          <w:sz w:val="24"/>
          <w:szCs w:val="24"/>
        </w:rPr>
        <w:t xml:space="preserve"> am 4.6.2025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09"/>
        </w:tabs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09"/>
        </w:tabs>
        <w:spacing/>
        <w:ind w:left="3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Gesellschaft, Organisation, Recht</w:t>
      </w:r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 xml:space="preserve"></w:t>
      </w:r>
      <w:r>
        <w:rPr>
          <w:sz w:val="24"/>
          <w:szCs w:val="24"/>
        </w:rPr>
        <w:t xml:space="preserve"> Zentrale Prüfung</w:t>
      </w:r>
      <w:r>
        <w:rPr>
          <w:sz w:val="24"/>
          <w:szCs w:val="24"/>
        </w:rPr>
        <w:t xml:space="preserve"> am 6.6.2025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09"/>
        </w:tabs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09"/>
        </w:tabs>
        <w:spacing/>
        <w:ind w:left="3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Entwicklung und Bildung</w:t>
      </w:r>
      <w:r>
        <w:rPr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 xml:space="preserve"></w:t>
      </w:r>
      <w:r>
        <w:rPr>
          <w:sz w:val="24"/>
          <w:szCs w:val="24"/>
        </w:rPr>
        <w:t xml:space="preserve"> Zentrale Prüfung am 10.6.2025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09"/>
        </w:tabs>
        <w:spacing/>
        <w:ind/>
        <w:jc w:val="left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</w:r>
      <w:r>
        <w:rPr>
          <w:color w:val="1f497d" w:themeColor="text2"/>
          <w:sz w:val="24"/>
          <w:szCs w:val="24"/>
        </w:rPr>
      </w:r>
      <w:r>
        <w:rPr>
          <w:color w:val="1f497d" w:themeColor="text2"/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  <w:u w:val="single"/>
        </w:rPr>
        <w:t xml:space="preserve">Praktische Prüfung</w:t>
      </w:r>
      <w:r>
        <w:rPr>
          <w:b/>
          <w:sz w:val="24"/>
          <w:szCs w:val="24"/>
        </w:rPr>
        <w:t xml:space="preserve"> (im Zeitraum</w:t>
      </w:r>
      <w:r>
        <w:rPr>
          <w:b/>
          <w:sz w:val="24"/>
          <w:szCs w:val="24"/>
        </w:rPr>
        <w:t xml:space="preserve"> 7.4.2025 bis 11.4.2025)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360"/>
        </w:tabs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"/>
        </w:numPr>
        <w:pBdr/>
        <w:tabs>
          <w:tab w:val="left" w:leader="none" w:pos="360"/>
        </w:tabs>
        <w:spacing/>
        <w:ind w:hanging="180" w:left="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Abgabe der schriftlichen Ausarbeitung zur Projektarbeit bis 14.2.2025 / 12 Uhr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50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"/>
        </w:numPr>
        <w:pBdr/>
        <w:tabs>
          <w:tab w:val="left" w:leader="none" w:pos="360"/>
        </w:tabs>
        <w:spacing/>
        <w:ind w:hanging="180" w:left="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Hierzu das Kolloquium: Dauer = 60 Minuten, inklusive: Präsentation/Reflexion/Erörterung und Mitteilung der Note</w:t>
      </w:r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60"/>
        </w:tabs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u w:val="single"/>
        </w:rPr>
        <w:t xml:space="preserve">Mündliche Prüfung</w:t>
      </w:r>
      <w:r>
        <w:rPr>
          <w:b/>
          <w:sz w:val="24"/>
          <w:szCs w:val="24"/>
          <w:u w:val="single"/>
        </w:rPr>
        <w:t xml:space="preserve">en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in den</w:t>
      </w:r>
      <w:r>
        <w:rPr>
          <w:sz w:val="24"/>
          <w:szCs w:val="24"/>
        </w:rPr>
        <w:t xml:space="preserve"> Fächern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29"/>
        </w:tabs>
        <w:spacing/>
        <w:ind w:hanging="357" w:left="30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Fachenglisch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329"/>
        </w:tabs>
        <w:spacing/>
        <w:ind w:left="3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(30 Minuten Vorbereitungszeit, 20 Minuten Prüfungszeit + Mitteilung der Note)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29"/>
        </w:tabs>
        <w:spacing/>
        <w:ind w:left="3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im Zeitraum 10.2.2025 bis 14.2.2025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29"/>
        </w:tabs>
        <w:spacing/>
        <w:ind w:left="309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Bildungsbereich 2: </w:t>
      </w:r>
      <w:r>
        <w:rPr>
          <w:sz w:val="24"/>
          <w:szCs w:val="24"/>
        </w:rPr>
        <w:t xml:space="preserve">Gestaltung, </w:t>
      </w:r>
      <w:r>
        <w:rPr>
          <w:sz w:val="24"/>
          <w:szCs w:val="24"/>
        </w:rPr>
        <w:t xml:space="preserve">Medien</w:t>
      </w:r>
      <w:r>
        <w:rPr>
          <w:sz w:val="24"/>
          <w:szCs w:val="24"/>
        </w:rPr>
        <w:t xml:space="preserve">, Naturwissenschaften und Technik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329"/>
        </w:tabs>
        <w:spacing/>
        <w:ind w:left="309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Die Prüfung kann auch praktische Teile umfassen</w:t>
      </w:r>
      <w:r>
        <w:rPr>
          <w:sz w:val="24"/>
          <w:szCs w:val="24"/>
        </w:rPr>
        <w:t xml:space="preserve">; in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Medien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329"/>
        </w:tabs>
        <w:spacing/>
        <w:ind w:left="3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30 Minuten </w:t>
      </w:r>
      <w:r>
        <w:rPr>
          <w:sz w:val="24"/>
          <w:szCs w:val="24"/>
        </w:rPr>
        <w:t xml:space="preserve">Vorbereitungszeit,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 Minuten Prüfungszeit</w:t>
      </w:r>
      <w:r>
        <w:rPr>
          <w:sz w:val="24"/>
          <w:szCs w:val="24"/>
        </w:rPr>
        <w:t xml:space="preserve"> + Mitteilung der Note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329"/>
        </w:tabs>
        <w:spacing/>
        <w:ind w:left="3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 Zeitraum 12.5.2025 bis 16.5.2025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329"/>
        </w:tabs>
        <w:spacing/>
        <w:in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4"/>
        </w:numPr>
        <w:pBdr/>
        <w:tabs>
          <w:tab w:val="left" w:leader="none" w:pos="329"/>
        </w:tabs>
        <w:spacing/>
        <w:ind w:hanging="357" w:left="30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Ggf. in den schriftlichen Prüfungsfächern (Voraussetzungen </w:t>
      </w:r>
      <w:r>
        <w:rPr>
          <w:sz w:val="24"/>
          <w:szCs w:val="24"/>
        </w:rPr>
        <w:t xml:space="preserve">siehe APO FS</w:t>
      </w:r>
      <w:r>
        <w:rPr>
          <w:sz w:val="24"/>
          <w:szCs w:val="24"/>
        </w:rPr>
        <w:t xml:space="preserve">H §13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>
        <w:rPr>
          <w:sz w:val="24"/>
          <w:szCs w:val="24"/>
        </w:rPr>
        <w:t xml:space="preserve">Staatl. Fachschule für Sozialpädagogik</w:t>
      </w:r>
      <w:r>
        <w:rPr>
          <w:sz w:val="24"/>
          <w:szCs w:val="24"/>
        </w:rPr>
        <w:t xml:space="preserve"> teilt d</w:t>
      </w:r>
      <w:r>
        <w:rPr>
          <w:sz w:val="24"/>
          <w:szCs w:val="24"/>
        </w:rPr>
        <w:t xml:space="preserve">em Zentrum für Schul- und Jugendinformation (ZSJ-36) </w:t>
      </w:r>
      <w:r>
        <w:rPr>
          <w:sz w:val="24"/>
          <w:szCs w:val="24"/>
        </w:rPr>
        <w:t xml:space="preserve">die Prüfungsergebnisse mit. </w:t>
      </w:r>
      <w:r>
        <w:rPr>
          <w:sz w:val="24"/>
          <w:szCs w:val="24"/>
        </w:rPr>
        <w:t xml:space="preserve">Das ZSJ</w:t>
      </w:r>
      <w:r>
        <w:rPr>
          <w:sz w:val="24"/>
          <w:szCs w:val="24"/>
        </w:rPr>
        <w:t xml:space="preserve"> gibt die Ergebnisse den Prüfungskandidaten bekannt.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                                           </w:t>
      </w:r>
      <w:r>
        <w:rPr>
          <w:rFonts w:ascii="Arial Narrow" w:hAnsi="Arial Narrow" w:cs="Arial Narrow"/>
          <w:b/>
          <w:sz w:val="24"/>
          <w:szCs w:val="24"/>
        </w:rPr>
        <w:t xml:space="preserve">Externen</w:t>
      </w:r>
      <w:r>
        <w:rPr>
          <w:rFonts w:ascii="Arial Narrow" w:hAnsi="Arial Narrow" w:cs="Arial Narrow"/>
          <w:b/>
          <w:sz w:val="24"/>
          <w:szCs w:val="24"/>
        </w:rPr>
        <w:t xml:space="preserve">p</w:t>
      </w:r>
      <w:r>
        <w:rPr>
          <w:rFonts w:ascii="Arial Narrow" w:hAnsi="Arial Narrow" w:cs="Arial Narrow"/>
          <w:b/>
          <w:sz w:val="24"/>
          <w:szCs w:val="24"/>
        </w:rPr>
        <w:t xml:space="preserve">rüfung</w:t>
      </w:r>
      <w:r>
        <w:rPr>
          <w:rFonts w:ascii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sz w:val="24"/>
          <w:szCs w:val="24"/>
        </w:rPr>
        <w:t xml:space="preserve">202</w:t>
      </w:r>
      <w:r>
        <w:rPr>
          <w:rFonts w:ascii="Arial Narrow" w:hAnsi="Arial Narrow" w:cs="Arial Narrow"/>
          <w:b/>
          <w:sz w:val="24"/>
          <w:szCs w:val="24"/>
        </w:rPr>
        <w:t xml:space="preserve">5</w:t>
      </w:r>
      <w:r>
        <w:rPr>
          <w:rFonts w:ascii="Arial Narrow" w:hAnsi="Arial Narrow" w:cs="Arial Narrow"/>
          <w:b/>
          <w:sz w:val="24"/>
          <w:szCs w:val="24"/>
        </w:rPr>
        <w:t xml:space="preserve"> - Termine</w:t>
      </w: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</w:p>
    <w:p>
      <w:pPr>
        <w:pBdr/>
        <w:spacing/>
        <w:ind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</w:p>
    <w:tbl>
      <w:tblPr>
        <w:tblW w:w="9158" w:type="dxa"/>
        <w:tblInd w:w="-5" w:type="dxa"/>
        <w:tblBorders/>
        <w:tblLayout w:type="fixed"/>
        <w:tblLook w:val="0000" w:firstRow="0" w:lastRow="0" w:firstColumn="0" w:lastColumn="0" w:noHBand="0" w:noVBand="0"/>
      </w:tblPr>
      <w:tblGrid>
        <w:gridCol w:w="2240"/>
        <w:gridCol w:w="6918"/>
      </w:tblGrid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.11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.202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4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8.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30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Uhr bis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ca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14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Uhr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Informationstag an der FSP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2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|BS21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: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Überblick über die Prüfungen, Prüfungsreader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+ Termine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  <w:p>
            <w:pPr>
              <w:numPr>
                <w:ilvl w:val="0"/>
                <w:numId w:val="2"/>
              </w:num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Absprachen zur praktischen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+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zur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Prfg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A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llgemein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0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.2.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 bis 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14.2.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20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2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Mündliche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Fachenglisch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individueller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Termin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wird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per Email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 mitgeteilt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  <w:t xml:space="preserve">Bis </w:t>
            </w:r>
            <w:r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  <w:t xml:space="preserve">.2.2</w:t>
            </w:r>
            <w:r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  <w:t xml:space="preserve">5-</w:t>
            </w:r>
            <w:r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  <w:t xml:space="preserve">12.00 Uhr </w:t>
            </w:r>
            <w:r>
              <w:rPr>
                <w:rFonts w:ascii="Arial Narrow" w:hAnsi="Arial Narrow" w:cs="Arial Narrow"/>
                <w:i/>
                <w:color w:val="000000" w:themeColor="text1"/>
                <w:sz w:val="24"/>
                <w:szCs w:val="24"/>
              </w:rPr>
              <w:t xml:space="preserve">im Schulbüro</w:t>
            </w:r>
            <w:r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Abgabe der Projektarbeit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im Schulbüro der Staatlichen Fachschule für Sozialpädagogik, Max-Brauer-Allee 134, 22765 Hamburg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, Raum H 0.17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31.3.2025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9.00 Uhr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Schriftliche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im Fach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Sozialpädagogisches Handeln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1.4.2025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9.00 Uhr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Schriftliche Pr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im Bildungsbereich 1: Bewegung, Spiel, Musik; 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in 2025: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Gesundheit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7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.4. bis 1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.4.202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5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Praktische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als Kolloquium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individueller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 T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ermin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wird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per Email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 mitgeteilt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12.5. bis 16.5.2025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Mündliche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Bildungsbereiche </w:t>
            </w:r>
            <w:r>
              <w:rPr>
                <w:rFonts w:ascii="Arial Narrow" w:hAnsi="Arial Narrow"/>
                <w:sz w:val="24"/>
                <w:szCs w:val="24"/>
              </w:rPr>
              <w:t xml:space="preserve">Gestaltung, Medien, Naturwissenschaften und Technik</w:t>
            </w:r>
            <w:r>
              <w:rPr>
                <w:rFonts w:ascii="Arial Narrow" w:hAnsi="Arial Narrow"/>
                <w:sz w:val="24"/>
                <w:szCs w:val="24"/>
              </w:rPr>
              <w:t xml:space="preserve">; hier in 2025: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Medien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</w: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individueller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Termin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wird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per Email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 mitgeteilt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4.6.2025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9.00 Uhr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Schriftliche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im Fach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Sprache und Kommunikation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6.6.2025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9.00 Uhr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Schriftliche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im Fach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Gesellschaft Organisation Recht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10.6.2025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9.00 Uhr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Schriftliche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im Fach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Entwicklung und Bildung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1.7.2025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bis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1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8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.00 Uhr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Bekanntgabe der Noten der schriftlichen Prüfungen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durch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Herrn Schmitt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/ Herrn Hofmann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. Die Noten werden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Ihnen per Email mitgeteilt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Bis 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4.7.2025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APO-FSH § 13: innerhalb 3 Tage nach Bekanntgabe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Anmeldung zur m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ündlichen Prüfung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Per Email mit Bestätigungslink.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8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.7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2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025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Prüfungsleitung entscheidet über mündliche Prüfungen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+ Info per Email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  <w:tr>
        <w:trPr>
          <w:trHeight w:val="85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14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.7. – 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18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.7.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202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  <w:t xml:space="preserve">5</w:t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 w:cs="Arial Narrow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Zeitraum für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mündliche Prüfungen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</w:tr>
    </w:tbl>
    <w:p>
      <w:pPr>
        <w:pBdr/>
        <w:spacing/>
        <w:ind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Bdr/>
        <w:spacing/>
        <w:ind/>
        <w:jc w:val="left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                               </w:t>
      </w:r>
      <w:r>
        <w:rPr>
          <w:rFonts w:ascii="Arial Narrow" w:hAnsi="Arial Narrow" w:cs="Arial Narrow"/>
          <w:b/>
          <w:sz w:val="28"/>
          <w:szCs w:val="28"/>
        </w:rPr>
        <w:t xml:space="preserve">Informationstag </w:t>
      </w:r>
      <w:r>
        <w:rPr>
          <w:rFonts w:ascii="Arial Narrow" w:hAnsi="Arial Narrow" w:cs="Arial Narrow"/>
          <w:b/>
          <w:sz w:val="28"/>
          <w:szCs w:val="28"/>
        </w:rPr>
        <w:t xml:space="preserve">Externenprüfung</w:t>
      </w:r>
      <w:r>
        <w:rPr>
          <w:rFonts w:ascii="Arial Narrow" w:hAnsi="Arial Narrow" w:cs="Arial Narrow"/>
          <w:b/>
          <w:sz w:val="28"/>
          <w:szCs w:val="28"/>
        </w:rPr>
      </w:r>
      <w:r>
        <w:rPr>
          <w:rFonts w:ascii="Arial Narrow" w:hAnsi="Arial Narrow" w:cs="Arial Narrow"/>
          <w:b/>
          <w:sz w:val="28"/>
          <w:szCs w:val="28"/>
        </w:rPr>
      </w:r>
    </w:p>
    <w:p>
      <w:pPr>
        <w:pBdr/>
        <w:spacing/>
        <w:ind/>
        <w:jc w:val="left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    </w:t>
      </w:r>
      <w:r>
        <w:rPr>
          <w:rFonts w:ascii="Arial Narrow" w:hAnsi="Arial Narrow" w:cs="Arial Narrow"/>
          <w:b/>
          <w:sz w:val="28"/>
          <w:szCs w:val="28"/>
        </w:rPr>
        <w:t xml:space="preserve">am </w:t>
      </w:r>
      <w:r>
        <w:rPr>
          <w:rFonts w:ascii="Arial Narrow" w:hAnsi="Arial Narrow" w:cs="Arial Narrow"/>
          <w:b/>
          <w:sz w:val="28"/>
          <w:szCs w:val="28"/>
        </w:rPr>
        <w:t xml:space="preserve">1</w:t>
      </w:r>
      <w:r>
        <w:rPr>
          <w:rFonts w:ascii="Arial Narrow" w:hAnsi="Arial Narrow" w:cs="Arial Narrow"/>
          <w:b/>
          <w:sz w:val="28"/>
          <w:szCs w:val="28"/>
        </w:rPr>
        <w:t xml:space="preserve">5</w:t>
      </w:r>
      <w:r>
        <w:rPr>
          <w:rFonts w:ascii="Arial Narrow" w:hAnsi="Arial Narrow" w:cs="Arial Narrow"/>
          <w:b/>
          <w:sz w:val="28"/>
          <w:szCs w:val="28"/>
        </w:rPr>
        <w:t xml:space="preserve">.11</w:t>
      </w:r>
      <w:r>
        <w:rPr>
          <w:rFonts w:ascii="Arial Narrow" w:hAnsi="Arial Narrow" w:cs="Arial Narrow"/>
          <w:b/>
          <w:sz w:val="28"/>
          <w:szCs w:val="28"/>
        </w:rPr>
        <w:t xml:space="preserve">.202</w:t>
      </w:r>
      <w:r>
        <w:rPr>
          <w:rFonts w:ascii="Arial Narrow" w:hAnsi="Arial Narrow" w:cs="Arial Narrow"/>
          <w:b/>
          <w:sz w:val="28"/>
          <w:szCs w:val="28"/>
        </w:rPr>
        <w:t xml:space="preserve">4</w:t>
      </w:r>
      <w:r>
        <w:rPr>
          <w:rFonts w:ascii="Arial Narrow" w:hAnsi="Arial Narrow" w:cs="Arial Narrow"/>
          <w:b/>
          <w:sz w:val="28"/>
          <w:szCs w:val="28"/>
        </w:rPr>
        <w:t xml:space="preserve">, von 8.</w:t>
      </w:r>
      <w:r>
        <w:rPr>
          <w:rFonts w:ascii="Arial Narrow" w:hAnsi="Arial Narrow" w:cs="Arial Narrow"/>
          <w:b/>
          <w:sz w:val="28"/>
          <w:szCs w:val="28"/>
        </w:rPr>
        <w:t xml:space="preserve">3</w:t>
      </w:r>
      <w:r>
        <w:rPr>
          <w:rFonts w:ascii="Arial Narrow" w:hAnsi="Arial Narrow" w:cs="Arial Narrow"/>
          <w:b/>
          <w:sz w:val="28"/>
          <w:szCs w:val="28"/>
        </w:rPr>
        <w:t xml:space="preserve">0 bis </w:t>
      </w:r>
      <w:r>
        <w:rPr>
          <w:rFonts w:ascii="Arial Narrow" w:hAnsi="Arial Narrow" w:cs="Arial Narrow"/>
          <w:b/>
          <w:sz w:val="28"/>
          <w:szCs w:val="28"/>
        </w:rPr>
        <w:t xml:space="preserve">ca. </w:t>
      </w:r>
      <w:r>
        <w:rPr>
          <w:rFonts w:ascii="Arial Narrow" w:hAnsi="Arial Narrow" w:cs="Arial Narrow"/>
          <w:b/>
          <w:sz w:val="28"/>
          <w:szCs w:val="28"/>
        </w:rPr>
        <w:t xml:space="preserve">14.15</w:t>
      </w:r>
      <w:r>
        <w:rPr>
          <w:rFonts w:ascii="Arial Narrow" w:hAnsi="Arial Narrow" w:cs="Arial Narrow"/>
          <w:b/>
          <w:sz w:val="28"/>
          <w:szCs w:val="28"/>
        </w:rPr>
        <w:t xml:space="preserve"> Uhr</w:t>
      </w:r>
      <w:r>
        <w:rPr>
          <w:rFonts w:ascii="Arial Narrow" w:hAnsi="Arial Narrow" w:cs="Arial Narrow"/>
          <w:b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 xml:space="preserve">im</w:t>
      </w:r>
      <w:r>
        <w:rPr>
          <w:rFonts w:ascii="Arial Narrow" w:hAnsi="Arial Narrow" w:cs="Arial Narrow"/>
          <w:b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sz w:val="28"/>
          <w:szCs w:val="28"/>
        </w:rPr>
        <w:t xml:space="preserve">Pendelsaal</w:t>
      </w:r>
      <w:r>
        <w:rPr>
          <w:rFonts w:ascii="Arial Narrow" w:hAnsi="Arial Narrow" w:cs="Arial Narrow"/>
          <w:b/>
          <w:sz w:val="28"/>
          <w:szCs w:val="28"/>
        </w:rPr>
        <w:t xml:space="preserve"> der FSP2|BS21</w:t>
      </w:r>
      <w:r>
        <w:rPr>
          <w:rFonts w:ascii="Arial Narrow" w:hAnsi="Arial Narrow" w:cs="Arial Narrow"/>
          <w:b/>
          <w:sz w:val="28"/>
          <w:szCs w:val="28"/>
        </w:rPr>
      </w:r>
      <w:r>
        <w:rPr>
          <w:rFonts w:ascii="Arial Narrow" w:hAnsi="Arial Narrow" w:cs="Arial Narrow"/>
          <w:b/>
          <w:sz w:val="28"/>
          <w:szCs w:val="28"/>
        </w:rPr>
      </w:r>
    </w:p>
    <w:p>
      <w:pPr>
        <w:pBdr/>
        <w:spacing/>
        <w:ind/>
        <w:jc w:val="lef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</w:p>
    <w:p>
      <w:pPr>
        <w:pBdr/>
        <w:spacing/>
        <w:ind/>
        <w:jc w:val="lef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</w:p>
    <w:tbl>
      <w:tblPr>
        <w:tblW w:w="7483" w:type="dxa"/>
        <w:tblInd w:w="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2578"/>
        <w:gridCol w:w="2466"/>
      </w:tblGrid>
      <w:tr>
        <w:trPr/>
        <w:tc>
          <w:tcPr>
            <w:gridSpan w:val="2"/>
            <w:shd w:val="clear" w:color="auto" w:fill="d9d9d9" w:themeFill="background1" w:themeFillShade="D9"/>
            <w:tcBorders/>
            <w:tcW w:w="5017" w:type="dxa"/>
            <w:textDirection w:val="lrTb"/>
            <w:noWrap w:val="false"/>
          </w:tcPr>
          <w:p>
            <w:pPr>
              <w:pBdr/>
              <w:spacing w:before="60"/>
              <w:ind/>
              <w:jc w:val="lef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Programm: </w:t>
            </w:r>
            <w:r>
              <w:rPr>
                <w:rFonts w:ascii="Arial Narrow" w:hAnsi="Arial Narrow" w:cs="Arial Narrow"/>
                <w:sz w:val="24"/>
                <w:szCs w:val="24"/>
              </w:rPr>
            </w:r>
            <w:r>
              <w:rPr>
                <w:rFonts w:ascii="Arial Narrow" w:hAnsi="Arial Narrow" w:cs="Arial Narrow"/>
                <w:sz w:val="24"/>
                <w:szCs w:val="24"/>
              </w:rPr>
            </w:r>
          </w:p>
        </w:tc>
        <w:tc>
          <w:tcPr>
            <w:shd w:val="clear" w:color="auto" w:fill="d9d9d9" w:themeFill="background1" w:themeFillShade="D9"/>
            <w:tcBorders/>
            <w:tcW w:w="2466" w:type="dxa"/>
            <w:textDirection w:val="lrTb"/>
            <w:noWrap w:val="false"/>
          </w:tcPr>
          <w:p>
            <w:pPr>
              <w:pBdr/>
              <w:spacing w:after="120" w:before="120"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Es informiert …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8.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3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bis 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9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Uhr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Begrüßung + allgemeine Informationen zur Prüfung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Jochen Schmitt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Robert Hofmann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9.0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bis 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9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2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Uhr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Entwicklung und Bildung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Robert Hofmann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9.20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bis 9.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40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Uhr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Praktische Prüfung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  <w:highlight w:val="magenta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Robert Hofmann</w:t>
            </w:r>
            <w:r>
              <w:rPr>
                <w:rFonts w:ascii="Arial Narrow" w:hAnsi="Arial Narrow" w:cs="Arial Narrow"/>
                <w:b/>
                <w:szCs w:val="22"/>
                <w:highlight w:val="magenta"/>
              </w:rPr>
            </w:r>
            <w:r>
              <w:rPr>
                <w:rFonts w:ascii="Arial Narrow" w:hAnsi="Arial Narrow" w:cs="Arial Narrow"/>
                <w:b/>
                <w:szCs w:val="22"/>
                <w:highlight w:val="magenta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9.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4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– 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10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Uhr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Sprache und Kommunikation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Jochen Schmitt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/>
        <w:tc>
          <w:tcPr>
            <w:shd w:val="clear" w:color="auto" w:fill="d9d9d9"/>
            <w:tcBorders/>
            <w:tcW w:w="243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10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– 10.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30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Uhr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d9d9d9"/>
            <w:tcBorders/>
            <w:tcW w:w="25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Pause 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d9d9d9"/>
            <w:tcBorders/>
            <w:tcW w:w="2466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10.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3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bis 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5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Uhr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Sozialpädagogisches Handeln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Anna Hofmann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0.5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bis 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1.20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Uhr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Bildungsbereiche 2: 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Gestaltung</w:t>
            </w:r>
            <w:r>
              <w:rPr>
                <w:rFonts w:ascii="Arial Narrow" w:hAnsi="Arial Narrow" w:cs="Arial Narrow"/>
                <w:szCs w:val="22"/>
              </w:rPr>
              <w:t xml:space="preserve">, 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Medien</w:t>
            </w:r>
            <w:r>
              <w:rPr>
                <w:rFonts w:ascii="Arial Narrow" w:hAnsi="Arial Narrow" w:cs="Arial Narrow"/>
                <w:szCs w:val="22"/>
              </w:rPr>
              <w:t xml:space="preserve">, </w:t>
            </w:r>
            <w:r>
              <w:rPr>
                <w:rFonts w:ascii="Arial Narrow" w:hAnsi="Arial Narrow" w:cs="Arial Narrow"/>
                <w:szCs w:val="22"/>
              </w:rPr>
              <w:t xml:space="preserve">Naturwissenschaften u. Technik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Angélique 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Zboralski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>
              <w:bottom w:val="single" w:color="auto" w:sz="4" w:space="0"/>
            </w:tcBorders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11.20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bis 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4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 Uhr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Gesellschaft, Organisation, Recht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Meike Schwabe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/>
        <w:tc>
          <w:tcPr>
            <w:shd w:val="clear" w:color="auto" w:fill="ffffff"/>
            <w:tcBorders>
              <w:bottom w:val="single" w:color="auto" w:sz="4" w:space="0"/>
            </w:tcBorders>
            <w:tcW w:w="243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40 bis 12.00 Uhr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Bildungsbereich1: 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Bewegung, 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Gesundheit</w:t>
            </w:r>
            <w:r>
              <w:rPr>
                <w:rFonts w:ascii="Arial Narrow" w:hAnsi="Arial Narrow" w:cs="Arial Narrow"/>
                <w:szCs w:val="22"/>
              </w:rPr>
              <w:t xml:space="preserve">, Spiel, Musik 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ffffff"/>
            <w:tcBorders>
              <w:bottom w:val="single" w:color="auto" w:sz="4" w:space="0"/>
            </w:tcBorders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Nicole 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Vatterott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</w:tr>
      <w:tr>
        <w:trPr>
          <w:trHeight w:val="312"/>
        </w:trPr>
        <w:tc>
          <w:tcPr>
            <w:shd w:val="clear" w:color="auto" w:fill="d9d9d9"/>
            <w:tcBorders/>
            <w:tcW w:w="2439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12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00 – 12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45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Uhr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d9d9d9"/>
            <w:tcBorders/>
            <w:tcW w:w="2578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Pause 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d9d9d9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2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45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bis 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3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.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05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Uhr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Fachenglisch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Alessa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Röhrig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  <w:tr>
        <w:trPr>
          <w:trHeight w:val="851"/>
        </w:trPr>
        <w:tc>
          <w:tcPr>
            <w:shd w:val="clear" w:color="auto" w:fill="auto"/>
            <w:tcBorders/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ab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1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3.05</w:t>
            </w:r>
            <w:r>
              <w:rPr>
                <w:rFonts w:ascii="Arial Narrow" w:hAnsi="Arial Narrow" w:cs="Arial Narrow"/>
                <w:b/>
                <w:szCs w:val="22"/>
              </w:rPr>
              <w:t xml:space="preserve"> Uhr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  <w:tc>
          <w:tcPr>
            <w:shd w:val="clear" w:color="auto" w:fill="auto"/>
            <w:tcBorders/>
            <w:tcW w:w="25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szCs w:val="22"/>
              </w:rPr>
            </w:pPr>
            <w:r>
              <w:rPr>
                <w:rFonts w:ascii="Arial Narrow" w:hAnsi="Arial Narrow" w:cs="Arial Narrow"/>
                <w:szCs w:val="22"/>
              </w:rPr>
              <w:t xml:space="preserve">Beantwortung offener Fragen</w:t>
            </w:r>
            <w:r>
              <w:rPr>
                <w:rFonts w:ascii="Arial Narrow" w:hAnsi="Arial Narrow" w:cs="Arial Narrow"/>
                <w:szCs w:val="22"/>
              </w:rPr>
            </w:r>
            <w:r>
              <w:rPr>
                <w:rFonts w:ascii="Arial Narrow" w:hAnsi="Arial Narrow" w:cs="Arial Narrow"/>
                <w:szCs w:val="22"/>
              </w:rPr>
            </w:r>
          </w:p>
        </w:tc>
        <w:tc>
          <w:tcPr>
            <w:shd w:val="clear" w:color="auto" w:fill="auto"/>
            <w:tcBorders/>
            <w:tcW w:w="24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Robert Hofmann 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  <w:p>
            <w:pPr>
              <w:pBdr/>
              <w:spacing/>
              <w:ind/>
              <w:jc w:val="left"/>
              <w:rPr>
                <w:rFonts w:ascii="Arial Narrow" w:hAnsi="Arial Narrow" w:cs="Arial Narrow"/>
                <w:b/>
                <w:szCs w:val="22"/>
              </w:rPr>
            </w:pPr>
            <w:r>
              <w:rPr>
                <w:rFonts w:ascii="Arial Narrow" w:hAnsi="Arial Narrow" w:cs="Arial Narrow"/>
                <w:b/>
                <w:szCs w:val="22"/>
              </w:rPr>
              <w:t xml:space="preserve">Jochen Schmitt</w:t>
            </w:r>
            <w:r>
              <w:rPr>
                <w:rFonts w:ascii="Arial Narrow" w:hAnsi="Arial Narrow" w:cs="Arial Narrow"/>
                <w:b/>
                <w:szCs w:val="22"/>
              </w:rPr>
            </w:r>
            <w:r>
              <w:rPr>
                <w:rFonts w:ascii="Arial Narrow" w:hAnsi="Arial Narrow" w:cs="Arial Narrow"/>
                <w:b/>
                <w:szCs w:val="22"/>
              </w:rPr>
            </w:r>
          </w:p>
        </w:tc>
      </w:tr>
    </w:tbl>
    <w:p>
      <w:pPr>
        <w:pBdr/>
        <w:spacing/>
        <w:ind/>
        <w:jc w:val="lef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  <w:r>
        <w:rPr>
          <w:rFonts w:ascii="Arial Narrow" w:hAnsi="Arial Narrow" w:cs="Arial Narrow"/>
          <w:sz w:val="24"/>
          <w:szCs w:val="24"/>
        </w:rPr>
      </w:r>
    </w:p>
    <w:p>
      <w:pPr>
        <w:pBdr/>
        <w:spacing/>
        <w:ind/>
        <w:jc w:val="lef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</w:r>
      <w:r>
        <w:rPr>
          <w:rFonts w:ascii="Arial Narrow" w:hAnsi="Arial Narrow" w:cs="Arial Narrow"/>
          <w:b/>
          <w:sz w:val="24"/>
          <w:szCs w:val="24"/>
        </w:rPr>
      </w:r>
      <w:r>
        <w:rPr>
          <w:rFonts w:ascii="Arial Narrow" w:hAnsi="Arial Narrow" w:cs="Arial Narrow"/>
          <w:b/>
          <w:sz w:val="24"/>
          <w:szCs w:val="24"/>
        </w:rPr>
      </w:r>
    </w:p>
    <w:p>
      <w:pPr>
        <w:pBdr/>
        <w:spacing/>
        <w:in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985" w:right="707" w:bottom="567" w:left="1418" w:header="709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Narrow">
    <w:panose1 w:val="020B0604020202020204"/>
  </w:font>
  <w:font w:name="Microsoft YaHei">
    <w:panose1 w:val="020B0603020202020204"/>
  </w:font>
  <w:font w:name="Symbol">
    <w:panose1 w:val="05010000000000000000"/>
  </w:font>
  <w:font w:name="Mangal">
    <w:panose1 w:val="02040503050406030204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4062175"/>
      <w:docPartObj>
        <w:docPartGallery w:val="Page Numbers (Bottom of Page)"/>
        <w:docPartUnique w:val="true"/>
      </w:docPartObj>
      <w:rPr/>
    </w:sdtPr>
    <w:sdtContent>
      <w:p>
        <w:pPr>
          <w:pStyle w:val="948"/>
          <w:pBdr/>
          <w:spacing/>
          <w:ind/>
          <w:jc w:val="right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94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pBdr/>
      <w:tabs>
        <w:tab w:val="clear" w:leader="none" w:pos="4536"/>
        <w:tab w:val="left" w:leader="none" w:pos="6240"/>
      </w:tabs>
      <w:spacing/>
      <w:ind/>
      <w:rPr>
        <w:rFonts w:cs="Calibri"/>
      </w:rPr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-95250</wp:posOffset>
              </wp:positionV>
              <wp:extent cx="984250" cy="749935"/>
              <wp:effectExtent l="0" t="0" r="6350" b="0"/>
              <wp:wrapNone/>
              <wp:docPr id="1" name="Grafik 7" descr="Ein Bild, das Text, Schrift, Logo, Grafike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Grafik 26" descr="Ein Bild, das Text, Schrift, Logo, Grafiken enthält.&#10;&#10;Automatisch generierte Beschreibung"/>
                      <pic:cNvPicPr>
                        <a:picLocks noChangeArrowheads="1"/>
                      </pic:cNvPicPr>
                      <pic:nvPr/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l="0" t="14426" r="15323" b="8611"/>
                      <a:stretch/>
                    </pic:blipFill>
                    <pic:spPr bwMode="auto">
                      <a:xfrm>
                        <a:off x="0" y="0"/>
                        <a:ext cx="98425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text;margin-left:-5.55pt;mso-position-horizontal:absolute;mso-position-vertical-relative:text;margin-top:-7.50pt;mso-position-vertical:absolute;width:77.50pt;height:59.0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column">
                <wp:posOffset>-768350</wp:posOffset>
              </wp:positionH>
              <wp:positionV relativeFrom="paragraph">
                <wp:posOffset>4236085</wp:posOffset>
              </wp:positionV>
              <wp:extent cx="175895" cy="635"/>
              <wp:effectExtent l="0" t="0" r="33655" b="37465"/>
              <wp:wrapNone/>
              <wp:docPr id="2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589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264;mso-wrap-distance-left:9.00pt;mso-wrap-distance-top:0.00pt;mso-wrap-distance-right:9.00pt;mso-wrap-distance-bottom:0.00pt;visibility:visible;" from="-60.5pt,333.6pt" to="-46.6pt,333.6pt" filled="f" strokecolor="#000000" strokeweight="0.50pt"/>
          </w:pict>
        </mc:Fallback>
      </mc:AlternateContent>
    </w:r>
    <w:r>
      <w:tab/>
    </w:r>
    <w:r>
      <w:rPr>
        <w:rFonts w:cs="Calibri"/>
      </w:rPr>
      <w:t xml:space="preserve">             </w:t>
    </w:r>
    <w:r>
      <w:rPr>
        <w:rFonts w:cs="Calibri"/>
      </w:rPr>
    </w:r>
    <w:r>
      <w:rPr>
        <w:rFonts w:cs="Calibri"/>
      </w:rPr>
    </w:r>
  </w:p>
  <w:p>
    <w:pPr>
      <w:pStyle w:val="946"/>
      <w:pBdr/>
      <w:tabs>
        <w:tab w:val="clear" w:leader="none" w:pos="4536"/>
        <w:tab w:val="left" w:leader="none" w:pos="6240"/>
      </w:tabs>
      <w:spacing/>
      <w:ind/>
      <w:rPr>
        <w:rFonts w:cs="Calibri"/>
      </w:rPr>
    </w:pPr>
    <w:r>
      <w:rPr>
        <w:rFonts w:cs="Calibri"/>
      </w:rPr>
      <w:t xml:space="preserve">                            Staatliche Fachschule für Sozialpädagogik </w:t>
    </w:r>
    <w:r>
      <w:rPr>
        <w:rFonts w:cs="Calibri"/>
      </w:rPr>
    </w:r>
    <w:r>
      <w:rPr>
        <w:rFonts w:cs="Calibri"/>
      </w:rPr>
    </w:r>
  </w:p>
  <w:p>
    <w:pPr>
      <w:pStyle w:val="946"/>
      <w:pBdr/>
      <w:tabs>
        <w:tab w:val="clear" w:leader="none" w:pos="4536"/>
        <w:tab w:val="left" w:leader="none" w:pos="6240"/>
      </w:tabs>
      <w:spacing/>
      <w:ind/>
      <w:rPr>
        <w:rFonts w:ascii="Arial Narrow" w:hAnsi="Arial Narrow" w:cs="Calibri"/>
      </w:rPr>
    </w:pPr>
    <w:r>
      <w:rPr>
        <w:rFonts w:cs="Calibri"/>
      </w:rPr>
      <w:t xml:space="preserve">                            </w:t>
    </w:r>
    <w:r>
      <w:rPr>
        <w:rFonts w:ascii="Arial Narrow" w:hAnsi="Arial Narrow" w:cs="Calibri"/>
      </w:rPr>
      <w:t xml:space="preserve">Externenprüfung</w:t>
    </w:r>
    <w:r>
      <w:rPr>
        <w:rFonts w:ascii="Arial Narrow" w:hAnsi="Arial Narrow" w:cs="Calibri"/>
      </w:rPr>
      <w:t xml:space="preserve"> 2025 – Infoveranstaltung am 15.11.2024</w:t>
    </w:r>
    <w:r>
      <w:rPr>
        <w:rFonts w:ascii="Arial Narrow" w:hAnsi="Arial Narrow" w:cs="Calibri"/>
      </w:rPr>
    </w:r>
    <w:r>
      <w:rPr>
        <w:rFonts w:ascii="Arial Narrow" w:hAnsi="Arial Narrow" w:cs="Calibri"/>
      </w:rPr>
    </w:r>
  </w:p>
  <w:p>
    <w:pPr>
      <w:pStyle w:val="946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">
    <w:lvl w:ilvl="0">
      <w:isLgl w:val="false"/>
      <w:lvlJc w:val="left"/>
      <w:lvlText w:val="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Wingdings" w:hAnsi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Wingdings" w:hAnsi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o"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§"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·"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o"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§"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·"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o"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§"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5">
    <w:lvl w:ilvl="0">
      <w:isLgl w:val="false"/>
      <w:lvlJc w:val="left"/>
      <w:lvlText w:val="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Wingdings" w:hAnsi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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Wingdings" w:hAnsi="Wingdings" w:cs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921"/>
    <w:next w:val="921"/>
    <w:link w:val="74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8">
    <w:name w:val="Heading 1 Char"/>
    <w:basedOn w:val="922"/>
    <w:link w:val="74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9">
    <w:name w:val="Heading 2"/>
    <w:basedOn w:val="921"/>
    <w:next w:val="921"/>
    <w:link w:val="75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50">
    <w:name w:val="Heading 2 Char"/>
    <w:basedOn w:val="922"/>
    <w:link w:val="74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1">
    <w:name w:val="Heading 3"/>
    <w:basedOn w:val="921"/>
    <w:next w:val="921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basedOn w:val="922"/>
    <w:link w:val="75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3">
    <w:name w:val="Heading 4"/>
    <w:basedOn w:val="921"/>
    <w:next w:val="921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basedOn w:val="922"/>
    <w:link w:val="75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1"/>
    <w:next w:val="921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basedOn w:val="922"/>
    <w:link w:val="75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1"/>
    <w:next w:val="921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basedOn w:val="922"/>
    <w:link w:val="75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1"/>
    <w:next w:val="921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basedOn w:val="922"/>
    <w:link w:val="75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1"/>
    <w:next w:val="921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basedOn w:val="922"/>
    <w:link w:val="7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1"/>
    <w:next w:val="921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basedOn w:val="922"/>
    <w:link w:val="76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pBdr/>
      <w:spacing w:after="0" w:before="0" w:line="240" w:lineRule="auto"/>
      <w:ind/>
    </w:pPr>
  </w:style>
  <w:style w:type="paragraph" w:styleId="766">
    <w:name w:val="Title"/>
    <w:basedOn w:val="921"/>
    <w:next w:val="921"/>
    <w:link w:val="76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7">
    <w:name w:val="Title Char"/>
    <w:basedOn w:val="922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921"/>
    <w:next w:val="921"/>
    <w:link w:val="76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9">
    <w:name w:val="Subtitle Char"/>
    <w:basedOn w:val="922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basedOn w:val="921"/>
    <w:next w:val="921"/>
    <w:link w:val="771"/>
    <w:uiPriority w:val="29"/>
    <w:qFormat/>
    <w:pPr>
      <w:pBdr/>
      <w:spacing/>
      <w:ind w:right="720" w:left="720"/>
    </w:pPr>
    <w:rPr>
      <w:i/>
    </w:rPr>
  </w:style>
  <w:style w:type="character" w:styleId="771">
    <w:name w:val="Quote Char"/>
    <w:link w:val="770"/>
    <w:uiPriority w:val="29"/>
    <w:pPr>
      <w:pBdr/>
      <w:spacing/>
      <w:ind/>
    </w:pPr>
    <w:rPr>
      <w:i/>
    </w:rPr>
  </w:style>
  <w:style w:type="paragraph" w:styleId="772">
    <w:name w:val="Intense Quote"/>
    <w:basedOn w:val="921"/>
    <w:next w:val="921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3">
    <w:name w:val="Intense Quote Char"/>
    <w:link w:val="772"/>
    <w:uiPriority w:val="30"/>
    <w:pPr>
      <w:pBdr/>
      <w:spacing/>
      <w:ind/>
    </w:pPr>
    <w:rPr>
      <w:i/>
    </w:rPr>
  </w:style>
  <w:style w:type="character" w:styleId="774">
    <w:name w:val="Header Char"/>
    <w:basedOn w:val="922"/>
    <w:link w:val="946"/>
    <w:uiPriority w:val="99"/>
    <w:pPr>
      <w:pBdr/>
      <w:spacing/>
      <w:ind/>
    </w:pPr>
  </w:style>
  <w:style w:type="character" w:styleId="775">
    <w:name w:val="Footer Char"/>
    <w:basedOn w:val="922"/>
    <w:link w:val="948"/>
    <w:uiPriority w:val="99"/>
    <w:pPr>
      <w:pBdr/>
      <w:spacing/>
      <w:ind/>
    </w:pPr>
  </w:style>
  <w:style w:type="paragraph" w:styleId="776">
    <w:name w:val="Caption"/>
    <w:basedOn w:val="921"/>
    <w:next w:val="9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948"/>
    <w:uiPriority w:val="99"/>
    <w:pPr>
      <w:pBdr/>
      <w:spacing/>
      <w:ind/>
    </w:pPr>
  </w:style>
  <w:style w:type="table" w:styleId="778">
    <w:name w:val="Table Grid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Table Grid Light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1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2"/>
    <w:basedOn w:val="9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1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2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3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 - Accent 4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5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6"/>
    <w:basedOn w:val="9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1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2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3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 4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5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6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1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2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3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 4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5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6"/>
    <w:basedOn w:val="9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1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2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3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- Accent 4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5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6"/>
    <w:basedOn w:val="9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5">
    <w:name w:val="Footnote Text Char"/>
    <w:link w:val="904"/>
    <w:uiPriority w:val="99"/>
    <w:pPr>
      <w:pBdr/>
      <w:spacing/>
      <w:ind/>
    </w:pPr>
    <w:rPr>
      <w:sz w:val="18"/>
    </w:rPr>
  </w:style>
  <w:style w:type="character" w:styleId="906">
    <w:name w:val="footnote reference"/>
    <w:basedOn w:val="922"/>
    <w:uiPriority w:val="99"/>
    <w:unhideWhenUsed/>
    <w:pPr>
      <w:pBdr/>
      <w:spacing/>
      <w:ind/>
    </w:pPr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8">
    <w:name w:val="Endnote Text Char"/>
    <w:link w:val="907"/>
    <w:uiPriority w:val="99"/>
    <w:pPr>
      <w:pBdr/>
      <w:spacing/>
      <w:ind/>
    </w:pPr>
    <w:rPr>
      <w:sz w:val="20"/>
    </w:rPr>
  </w:style>
  <w:style w:type="character" w:styleId="909">
    <w:name w:val="endnote reference"/>
    <w:basedOn w:val="922"/>
    <w:uiPriority w:val="99"/>
    <w:semiHidden/>
    <w:unhideWhenUsed/>
    <w:pPr>
      <w:pBdr/>
      <w:spacing/>
      <w:ind/>
    </w:pPr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pBdr/>
      <w:spacing w:after="57"/>
      <w:ind w:right="0" w:firstLine="0" w:left="0"/>
    </w:pPr>
  </w:style>
  <w:style w:type="paragraph" w:styleId="911">
    <w:name w:val="toc 2"/>
    <w:basedOn w:val="921"/>
    <w:next w:val="921"/>
    <w:uiPriority w:val="39"/>
    <w:unhideWhenUsed/>
    <w:pPr>
      <w:pBdr/>
      <w:spacing w:after="57"/>
      <w:ind w:right="0" w:firstLine="0" w:left="283"/>
    </w:pPr>
  </w:style>
  <w:style w:type="paragraph" w:styleId="912">
    <w:name w:val="toc 3"/>
    <w:basedOn w:val="921"/>
    <w:next w:val="921"/>
    <w:uiPriority w:val="39"/>
    <w:unhideWhenUsed/>
    <w:pPr>
      <w:pBdr/>
      <w:spacing w:after="57"/>
      <w:ind w:right="0" w:firstLine="0" w:left="567"/>
    </w:pPr>
  </w:style>
  <w:style w:type="paragraph" w:styleId="913">
    <w:name w:val="toc 4"/>
    <w:basedOn w:val="921"/>
    <w:next w:val="921"/>
    <w:uiPriority w:val="39"/>
    <w:unhideWhenUsed/>
    <w:pPr>
      <w:pBdr/>
      <w:spacing w:after="57"/>
      <w:ind w:right="0" w:firstLine="0" w:left="850"/>
    </w:pPr>
  </w:style>
  <w:style w:type="paragraph" w:styleId="914">
    <w:name w:val="toc 5"/>
    <w:basedOn w:val="921"/>
    <w:next w:val="921"/>
    <w:uiPriority w:val="39"/>
    <w:unhideWhenUsed/>
    <w:pPr>
      <w:pBdr/>
      <w:spacing w:after="57"/>
      <w:ind w:right="0" w:firstLine="0" w:left="1134"/>
    </w:pPr>
  </w:style>
  <w:style w:type="paragraph" w:styleId="915">
    <w:name w:val="toc 6"/>
    <w:basedOn w:val="921"/>
    <w:next w:val="921"/>
    <w:uiPriority w:val="39"/>
    <w:unhideWhenUsed/>
    <w:pPr>
      <w:pBdr/>
      <w:spacing w:after="57"/>
      <w:ind w:right="0" w:firstLine="0" w:left="1417"/>
    </w:pPr>
  </w:style>
  <w:style w:type="paragraph" w:styleId="916">
    <w:name w:val="toc 7"/>
    <w:basedOn w:val="921"/>
    <w:next w:val="921"/>
    <w:uiPriority w:val="39"/>
    <w:unhideWhenUsed/>
    <w:pPr>
      <w:pBdr/>
      <w:spacing w:after="57"/>
      <w:ind w:right="0" w:firstLine="0" w:left="1701"/>
    </w:pPr>
  </w:style>
  <w:style w:type="paragraph" w:styleId="917">
    <w:name w:val="toc 8"/>
    <w:basedOn w:val="921"/>
    <w:next w:val="921"/>
    <w:uiPriority w:val="39"/>
    <w:unhideWhenUsed/>
    <w:pPr>
      <w:pBdr/>
      <w:spacing w:after="57"/>
      <w:ind w:right="0" w:firstLine="0" w:left="1984"/>
    </w:pPr>
  </w:style>
  <w:style w:type="paragraph" w:styleId="918">
    <w:name w:val="toc 9"/>
    <w:basedOn w:val="921"/>
    <w:next w:val="921"/>
    <w:uiPriority w:val="39"/>
    <w:unhideWhenUsed/>
    <w:pPr>
      <w:pBdr/>
      <w:spacing w:after="57"/>
      <w:ind w:right="0" w:firstLine="0" w:left="2268"/>
    </w:pPr>
  </w:style>
  <w:style w:type="paragraph" w:styleId="919">
    <w:name w:val="TOC Heading"/>
    <w:uiPriority w:val="39"/>
    <w:unhideWhenUsed/>
    <w:pPr>
      <w:pBdr/>
      <w:spacing/>
      <w:ind/>
    </w:pPr>
  </w:style>
  <w:style w:type="paragraph" w:styleId="920">
    <w:name w:val="table of figures"/>
    <w:basedOn w:val="921"/>
    <w:next w:val="921"/>
    <w:uiPriority w:val="99"/>
    <w:unhideWhenUsed/>
    <w:pPr>
      <w:pBdr/>
      <w:spacing w:after="0" w:afterAutospacing="0"/>
      <w:ind/>
    </w:pPr>
  </w:style>
  <w:style w:type="paragraph" w:styleId="921" w:default="1">
    <w:name w:val="Normal"/>
    <w:qFormat/>
    <w:pPr>
      <w:pBdr/>
      <w:spacing/>
      <w:ind/>
      <w:jc w:val="both"/>
    </w:pPr>
    <w:rPr>
      <w:rFonts w:ascii="Arial" w:hAnsi="Arial" w:cs="Arial"/>
      <w:sz w:val="22"/>
      <w:lang w:eastAsia="ar-SA"/>
    </w:rPr>
  </w:style>
  <w:style w:type="character" w:styleId="922" w:default="1">
    <w:name w:val="Default Paragraph Font"/>
    <w:uiPriority w:val="1"/>
    <w:semiHidden/>
    <w:unhideWhenUsed/>
    <w:pPr>
      <w:pBdr/>
      <w:spacing/>
      <w:ind/>
    </w:pPr>
  </w:style>
  <w:style w:type="table" w:styleId="9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4" w:default="1">
    <w:name w:val="No List"/>
    <w:uiPriority w:val="99"/>
    <w:semiHidden/>
    <w:unhideWhenUsed/>
    <w:pPr>
      <w:pBdr/>
      <w:spacing/>
      <w:ind/>
    </w:pPr>
  </w:style>
  <w:style w:type="character" w:styleId="925" w:customStyle="1">
    <w:name w:val="WW8Num1z0"/>
    <w:pPr>
      <w:pBdr/>
      <w:spacing/>
      <w:ind/>
    </w:pPr>
    <w:rPr>
      <w:rFonts w:ascii="Wingdings" w:hAnsi="Wingdings" w:cs="Wingdings"/>
    </w:rPr>
  </w:style>
  <w:style w:type="character" w:styleId="926" w:customStyle="1">
    <w:name w:val="WW8Num1z1"/>
    <w:pPr>
      <w:pBdr/>
      <w:spacing/>
      <w:ind/>
    </w:pPr>
    <w:rPr>
      <w:rFonts w:ascii="Courier New" w:hAnsi="Courier New" w:cs="Courier New"/>
    </w:rPr>
  </w:style>
  <w:style w:type="character" w:styleId="927" w:customStyle="1">
    <w:name w:val="WW8Num1z3"/>
    <w:pPr>
      <w:pBdr/>
      <w:spacing/>
      <w:ind/>
    </w:pPr>
    <w:rPr>
      <w:rFonts w:ascii="Symbol" w:hAnsi="Symbol" w:cs="Symbol"/>
    </w:rPr>
  </w:style>
  <w:style w:type="character" w:styleId="928" w:customStyle="1">
    <w:name w:val="WW8Num2z0"/>
    <w:pPr>
      <w:pBdr/>
      <w:spacing/>
      <w:ind/>
    </w:pPr>
    <w:rPr>
      <w:rFonts w:ascii="Wingdings" w:hAnsi="Wingdings" w:cs="Wingdings"/>
    </w:rPr>
  </w:style>
  <w:style w:type="character" w:styleId="929" w:customStyle="1">
    <w:name w:val="WW8Num2z1"/>
    <w:pPr>
      <w:pBdr/>
      <w:spacing/>
      <w:ind/>
    </w:pPr>
    <w:rPr>
      <w:rFonts w:ascii="Courier New" w:hAnsi="Courier New" w:cs="Courier New"/>
    </w:rPr>
  </w:style>
  <w:style w:type="character" w:styleId="930" w:customStyle="1">
    <w:name w:val="WW8Num2z3"/>
    <w:pPr>
      <w:pBdr/>
      <w:spacing/>
      <w:ind/>
    </w:pPr>
    <w:rPr>
      <w:rFonts w:ascii="Symbol" w:hAnsi="Symbol" w:cs="Symbol"/>
    </w:rPr>
  </w:style>
  <w:style w:type="character" w:styleId="931" w:customStyle="1">
    <w:name w:val="WW8Num3z0"/>
    <w:pPr>
      <w:pBdr/>
      <w:spacing/>
      <w:ind/>
    </w:pPr>
    <w:rPr>
      <w:rFonts w:ascii="Wingdings" w:hAnsi="Wingdings" w:cs="Wingdings"/>
    </w:rPr>
  </w:style>
  <w:style w:type="character" w:styleId="932" w:customStyle="1">
    <w:name w:val="WW8Num3z1"/>
    <w:pPr>
      <w:pBdr/>
      <w:spacing/>
      <w:ind/>
    </w:pPr>
    <w:rPr>
      <w:rFonts w:ascii="Courier New" w:hAnsi="Courier New" w:cs="Courier New"/>
    </w:rPr>
  </w:style>
  <w:style w:type="character" w:styleId="933" w:customStyle="1">
    <w:name w:val="WW8Num3z3"/>
    <w:pPr>
      <w:pBdr/>
      <w:spacing/>
      <w:ind/>
    </w:pPr>
    <w:rPr>
      <w:rFonts w:ascii="Symbol" w:hAnsi="Symbol" w:cs="Symbol"/>
    </w:rPr>
  </w:style>
  <w:style w:type="character" w:styleId="934" w:customStyle="1">
    <w:name w:val="WW8Num4z0"/>
    <w:pPr>
      <w:pBdr/>
      <w:spacing/>
      <w:ind/>
    </w:pPr>
    <w:rPr>
      <w:rFonts w:ascii="Wingdings" w:hAnsi="Wingdings" w:cs="Wingdings"/>
    </w:rPr>
  </w:style>
  <w:style w:type="character" w:styleId="935" w:customStyle="1">
    <w:name w:val="WW8Num4z1"/>
    <w:pPr>
      <w:pBdr/>
      <w:spacing/>
      <w:ind/>
    </w:pPr>
    <w:rPr>
      <w:rFonts w:ascii="Courier New" w:hAnsi="Courier New" w:cs="Courier New"/>
    </w:rPr>
  </w:style>
  <w:style w:type="character" w:styleId="936" w:customStyle="1">
    <w:name w:val="WW8Num4z3"/>
    <w:pPr>
      <w:pBdr/>
      <w:spacing/>
      <w:ind/>
    </w:pPr>
    <w:rPr>
      <w:rFonts w:ascii="Symbol" w:hAnsi="Symbol" w:cs="Symbol"/>
    </w:rPr>
  </w:style>
  <w:style w:type="character" w:styleId="937" w:customStyle="1">
    <w:name w:val="Absatz-Standardschriftart1"/>
    <w:pPr>
      <w:pBdr/>
      <w:spacing/>
      <w:ind/>
    </w:pPr>
  </w:style>
  <w:style w:type="paragraph" w:styleId="938" w:customStyle="1">
    <w:name w:val="Überschrift"/>
    <w:basedOn w:val="921"/>
    <w:next w:val="939"/>
    <w:pPr>
      <w:keepNext w:val="true"/>
      <w:pBdr/>
      <w:spacing w:after="120" w:before="240"/>
      <w:ind/>
    </w:pPr>
    <w:rPr>
      <w:rFonts w:eastAsia="Microsoft YaHei" w:cs="Mangal"/>
      <w:sz w:val="28"/>
      <w:szCs w:val="28"/>
    </w:rPr>
  </w:style>
  <w:style w:type="paragraph" w:styleId="939">
    <w:name w:val="Body Text"/>
    <w:basedOn w:val="921"/>
    <w:pPr>
      <w:pBdr/>
      <w:spacing w:after="120"/>
      <w:ind/>
    </w:pPr>
  </w:style>
  <w:style w:type="paragraph" w:styleId="940">
    <w:name w:val="List"/>
    <w:basedOn w:val="939"/>
    <w:pPr>
      <w:pBdr/>
      <w:spacing/>
      <w:ind/>
    </w:pPr>
    <w:rPr>
      <w:rFonts w:cs="Mangal"/>
    </w:rPr>
  </w:style>
  <w:style w:type="paragraph" w:styleId="941" w:customStyle="1">
    <w:name w:val="Beschriftung1"/>
    <w:basedOn w:val="921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2" w:customStyle="1">
    <w:name w:val="Verzeichnis"/>
    <w:basedOn w:val="921"/>
    <w:pPr>
      <w:suppressLineNumbers w:val="true"/>
      <w:pBdr/>
      <w:spacing/>
      <w:ind/>
    </w:pPr>
    <w:rPr>
      <w:rFonts w:cs="Mangal"/>
    </w:rPr>
  </w:style>
  <w:style w:type="paragraph" w:styleId="943">
    <w:name w:val="Balloon Text"/>
    <w:basedOn w:val="921"/>
    <w:pPr>
      <w:pBdr/>
      <w:spacing/>
      <w:ind/>
    </w:pPr>
    <w:rPr>
      <w:rFonts w:ascii="Tahoma" w:hAnsi="Tahoma" w:cs="Tahoma"/>
      <w:sz w:val="16"/>
      <w:szCs w:val="16"/>
    </w:rPr>
  </w:style>
  <w:style w:type="paragraph" w:styleId="944" w:customStyle="1">
    <w:name w:val="Tabellen Inhalt"/>
    <w:basedOn w:val="921"/>
    <w:pPr>
      <w:suppressLineNumbers w:val="true"/>
      <w:pBdr/>
      <w:spacing/>
      <w:ind/>
    </w:pPr>
  </w:style>
  <w:style w:type="paragraph" w:styleId="945" w:customStyle="1">
    <w:name w:val="Tabellen Überschrift"/>
    <w:basedOn w:val="944"/>
    <w:pPr>
      <w:pBdr/>
      <w:spacing/>
      <w:ind/>
      <w:jc w:val="center"/>
    </w:pPr>
    <w:rPr>
      <w:b/>
      <w:bCs/>
    </w:rPr>
  </w:style>
  <w:style w:type="paragraph" w:styleId="946">
    <w:name w:val="Header"/>
    <w:basedOn w:val="921"/>
    <w:link w:val="94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47" w:customStyle="1">
    <w:name w:val="Kopfzeile Zeichen"/>
    <w:basedOn w:val="922"/>
    <w:link w:val="946"/>
    <w:uiPriority w:val="99"/>
    <w:pPr>
      <w:pBdr/>
      <w:spacing/>
      <w:ind/>
    </w:pPr>
    <w:rPr>
      <w:rFonts w:ascii="Arial" w:hAnsi="Arial" w:cs="Arial"/>
      <w:sz w:val="22"/>
      <w:lang w:eastAsia="ar-SA"/>
    </w:rPr>
  </w:style>
  <w:style w:type="paragraph" w:styleId="948">
    <w:name w:val="Footer"/>
    <w:basedOn w:val="921"/>
    <w:link w:val="949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49" w:customStyle="1">
    <w:name w:val="Fußzeile Zeichen"/>
    <w:basedOn w:val="922"/>
    <w:link w:val="948"/>
    <w:uiPriority w:val="99"/>
    <w:pPr>
      <w:pBdr/>
      <w:spacing/>
      <w:ind/>
    </w:pPr>
    <w:rPr>
      <w:rFonts w:ascii="Arial" w:hAnsi="Arial" w:cs="Arial"/>
      <w:sz w:val="22"/>
      <w:lang w:eastAsia="ar-SA"/>
    </w:rPr>
  </w:style>
  <w:style w:type="paragraph" w:styleId="950">
    <w:name w:val="List Paragraph"/>
    <w:basedOn w:val="921"/>
    <w:uiPriority w:val="34"/>
    <w:qFormat/>
    <w:pPr>
      <w:pBdr/>
      <w:spacing/>
      <w:ind w:left="720"/>
      <w:contextualSpacing w:val="true"/>
    </w:pPr>
  </w:style>
  <w:style w:type="character" w:styleId="951">
    <w:name w:val="Hyperlink"/>
    <w:basedOn w:val="92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52" w:customStyle="1">
    <w:name w:val="Unresolved Mention"/>
    <w:basedOn w:val="922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  FÜR   SOZIALPÄDAGOGIK   WAGNERSTRAßE</dc:title>
  <dc:creator>Wulf, Gudrun</dc:creator>
  <cp:lastModifiedBy>Robert Hofmann</cp:lastModifiedBy>
  <cp:revision>14</cp:revision>
  <dcterms:created xsi:type="dcterms:W3CDTF">2024-10-10T07:43:00Z</dcterms:created>
  <dcterms:modified xsi:type="dcterms:W3CDTF">2024-11-10T13:08:08Z</dcterms:modified>
</cp:coreProperties>
</file>